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C5" w:rsidRDefault="00153BC5" w:rsidP="00153BC5">
      <w:pPr>
        <w:pStyle w:val="NormalWeb"/>
        <w:shd w:val="clear" w:color="auto" w:fill="FFFFFF"/>
        <w:spacing w:before="300" w:beforeAutospacing="0" w:after="300" w:afterAutospacing="0"/>
        <w:rPr>
          <w:rFonts w:ascii="Helvetica" w:hAnsi="Helvetica" w:cs="Helvetica"/>
          <w:color w:val="444444"/>
          <w:sz w:val="27"/>
          <w:szCs w:val="27"/>
        </w:rPr>
      </w:pPr>
      <w:r>
        <w:rPr>
          <w:rFonts w:ascii="Helvetica" w:hAnsi="Helvetica" w:cs="Helvetica"/>
          <w:color w:val="444444"/>
          <w:sz w:val="27"/>
          <w:szCs w:val="27"/>
        </w:rPr>
        <w:t>Alexandra Ridgway has worked for o</w:t>
      </w:r>
      <w:r>
        <w:rPr>
          <w:rFonts w:ascii="Helvetica" w:hAnsi="Helvetica" w:cs="Helvetica"/>
          <w:color w:val="444444"/>
          <w:sz w:val="27"/>
          <w:szCs w:val="27"/>
        </w:rPr>
        <w:t>ver a decade in NGOs in</w:t>
      </w:r>
      <w:r>
        <w:rPr>
          <w:rFonts w:ascii="Helvetica" w:hAnsi="Helvetica" w:cs="Helvetica"/>
          <w:color w:val="444444"/>
          <w:sz w:val="27"/>
          <w:szCs w:val="27"/>
        </w:rPr>
        <w:t xml:space="preserve"> Australia and internationally. She has </w:t>
      </w:r>
      <w:proofErr w:type="spellStart"/>
      <w:r>
        <w:rPr>
          <w:rFonts w:ascii="Helvetica" w:hAnsi="Helvetica" w:cs="Helvetica"/>
          <w:color w:val="444444"/>
          <w:sz w:val="27"/>
          <w:szCs w:val="27"/>
        </w:rPr>
        <w:t>specialised</w:t>
      </w:r>
      <w:proofErr w:type="spellEnd"/>
      <w:r>
        <w:rPr>
          <w:rFonts w:ascii="Helvetica" w:hAnsi="Helvetica" w:cs="Helvetica"/>
          <w:color w:val="444444"/>
          <w:sz w:val="27"/>
          <w:szCs w:val="27"/>
        </w:rPr>
        <w:t xml:space="preserve"> in the areas of violence against women, legal education, innovative justice and cross cultural service delivery. </w:t>
      </w:r>
    </w:p>
    <w:p w:rsidR="00153BC5" w:rsidRDefault="00153BC5" w:rsidP="00153BC5">
      <w:pPr>
        <w:pStyle w:val="NormalWeb"/>
        <w:shd w:val="clear" w:color="auto" w:fill="FFFFFF"/>
        <w:spacing w:before="300" w:beforeAutospacing="0" w:after="300" w:afterAutospacing="0"/>
        <w:rPr>
          <w:rFonts w:ascii="Helvetica" w:hAnsi="Helvetica" w:cs="Helvetica"/>
          <w:color w:val="444444"/>
          <w:sz w:val="27"/>
          <w:szCs w:val="27"/>
        </w:rPr>
      </w:pPr>
      <w:r>
        <w:rPr>
          <w:rFonts w:ascii="Helvetica" w:hAnsi="Helvetica" w:cs="Helvetica"/>
          <w:color w:val="444444"/>
          <w:sz w:val="27"/>
          <w:szCs w:val="27"/>
        </w:rPr>
        <w:t xml:space="preserve">In 2012, she established the </w:t>
      </w:r>
      <w:proofErr w:type="spellStart"/>
      <w:r>
        <w:rPr>
          <w:rFonts w:ascii="Helvetica" w:hAnsi="Helvetica" w:cs="Helvetica"/>
          <w:color w:val="444444"/>
          <w:sz w:val="27"/>
          <w:szCs w:val="27"/>
        </w:rPr>
        <w:t>inTouch</w:t>
      </w:r>
      <w:proofErr w:type="spellEnd"/>
      <w:r>
        <w:rPr>
          <w:rFonts w:ascii="Helvetica" w:hAnsi="Helvetica" w:cs="Helvetica"/>
          <w:color w:val="444444"/>
          <w:sz w:val="27"/>
          <w:szCs w:val="27"/>
        </w:rPr>
        <w:t xml:space="preserve"> Legal Centre for the </w:t>
      </w:r>
      <w:proofErr w:type="spellStart"/>
      <w:r>
        <w:rPr>
          <w:rFonts w:ascii="Helvetica" w:hAnsi="Helvetica" w:cs="Helvetica"/>
          <w:color w:val="444444"/>
          <w:sz w:val="27"/>
          <w:szCs w:val="27"/>
        </w:rPr>
        <w:t>inTouch</w:t>
      </w:r>
      <w:proofErr w:type="spellEnd"/>
      <w:r>
        <w:rPr>
          <w:rFonts w:ascii="Helvetica" w:hAnsi="Helvetica" w:cs="Helvetica"/>
          <w:color w:val="444444"/>
          <w:sz w:val="27"/>
          <w:szCs w:val="27"/>
        </w:rPr>
        <w:t xml:space="preserve"> Multicultural Centre Against Family Vio</w:t>
      </w:r>
      <w:r>
        <w:rPr>
          <w:rFonts w:ascii="Helvetica" w:hAnsi="Helvetica" w:cs="Helvetica"/>
          <w:color w:val="444444"/>
          <w:sz w:val="27"/>
          <w:szCs w:val="27"/>
        </w:rPr>
        <w:t xml:space="preserve">lence in Melbourne, Australia. The Legal Centre which brings together specialists from law, social work, psychology and migration to provide holistic and specialist support for culturally diverse victims of family violence. It </w:t>
      </w:r>
      <w:r>
        <w:rPr>
          <w:rFonts w:ascii="Helvetica" w:hAnsi="Helvetica" w:cs="Helvetica"/>
          <w:color w:val="444444"/>
          <w:sz w:val="27"/>
          <w:szCs w:val="27"/>
        </w:rPr>
        <w:t>is t</w:t>
      </w:r>
      <w:bookmarkStart w:id="0" w:name="_GoBack"/>
      <w:bookmarkEnd w:id="0"/>
      <w:r>
        <w:rPr>
          <w:rFonts w:ascii="Helvetica" w:hAnsi="Helvetica" w:cs="Helvetica"/>
          <w:color w:val="444444"/>
          <w:sz w:val="27"/>
          <w:szCs w:val="27"/>
        </w:rPr>
        <w:t>he first</w:t>
      </w:r>
      <w:r>
        <w:rPr>
          <w:rFonts w:ascii="Helvetica" w:hAnsi="Helvetica" w:cs="Helvetica"/>
          <w:color w:val="444444"/>
          <w:sz w:val="27"/>
          <w:szCs w:val="27"/>
        </w:rPr>
        <w:t xml:space="preserve"> service</w:t>
      </w:r>
      <w:r>
        <w:rPr>
          <w:rFonts w:ascii="Helvetica" w:hAnsi="Helvetica" w:cs="Helvetica"/>
          <w:color w:val="444444"/>
          <w:sz w:val="27"/>
          <w:szCs w:val="27"/>
        </w:rPr>
        <w:t xml:space="preserve"> of its kind in Australia.</w:t>
      </w:r>
    </w:p>
    <w:p w:rsidR="00153BC5" w:rsidRDefault="00153BC5" w:rsidP="00153BC5">
      <w:pPr>
        <w:pStyle w:val="NormalWeb"/>
        <w:shd w:val="clear" w:color="auto" w:fill="FFFFFF"/>
        <w:spacing w:before="300" w:beforeAutospacing="0" w:after="300" w:afterAutospacing="0"/>
        <w:rPr>
          <w:rFonts w:ascii="Helvetica" w:hAnsi="Helvetica" w:cs="Helvetica"/>
          <w:color w:val="444444"/>
          <w:sz w:val="27"/>
          <w:szCs w:val="27"/>
        </w:rPr>
      </w:pPr>
      <w:r>
        <w:rPr>
          <w:rFonts w:ascii="Helvetica" w:hAnsi="Helvetica" w:cs="Helvetica"/>
          <w:color w:val="444444"/>
          <w:sz w:val="27"/>
          <w:szCs w:val="27"/>
        </w:rPr>
        <w:t xml:space="preserve">In 2013 Alexandra received </w:t>
      </w:r>
      <w:r>
        <w:rPr>
          <w:rFonts w:ascii="Helvetica" w:hAnsi="Helvetica" w:cs="Helvetica"/>
          <w:color w:val="444444"/>
          <w:sz w:val="27"/>
          <w:szCs w:val="27"/>
        </w:rPr>
        <w:t xml:space="preserve">the national ANZSOC Student Paper Prize for </w:t>
      </w:r>
      <w:r>
        <w:rPr>
          <w:rFonts w:ascii="Helvetica" w:hAnsi="Helvetica" w:cs="Helvetica"/>
          <w:color w:val="444444"/>
          <w:sz w:val="27"/>
          <w:szCs w:val="27"/>
        </w:rPr>
        <w:t>her paper</w:t>
      </w:r>
      <w:r>
        <w:rPr>
          <w:rFonts w:ascii="Helvetica" w:hAnsi="Helvetica" w:cs="Helvetica"/>
          <w:color w:val="444444"/>
          <w:sz w:val="27"/>
          <w:szCs w:val="27"/>
        </w:rPr>
        <w:t>, </w:t>
      </w:r>
      <w:r>
        <w:rPr>
          <w:rStyle w:val="Emphasis"/>
          <w:rFonts w:ascii="Helvetica" w:hAnsi="Helvetica" w:cs="Helvetica"/>
          <w:color w:val="444444"/>
          <w:sz w:val="27"/>
          <w:szCs w:val="27"/>
        </w:rPr>
        <w:t xml:space="preserve">Talking Trauma: </w:t>
      </w:r>
      <w:proofErr w:type="spellStart"/>
      <w:r>
        <w:rPr>
          <w:rStyle w:val="Emphasis"/>
          <w:rFonts w:ascii="Helvetica" w:hAnsi="Helvetica" w:cs="Helvetica"/>
          <w:color w:val="444444"/>
          <w:sz w:val="27"/>
          <w:szCs w:val="27"/>
        </w:rPr>
        <w:t>Analysing</w:t>
      </w:r>
      <w:proofErr w:type="spellEnd"/>
      <w:r>
        <w:rPr>
          <w:rStyle w:val="Emphasis"/>
          <w:rFonts w:ascii="Helvetica" w:hAnsi="Helvetica" w:cs="Helvetica"/>
          <w:color w:val="444444"/>
          <w:sz w:val="27"/>
          <w:szCs w:val="27"/>
        </w:rPr>
        <w:t xml:space="preserve"> the Relationship between Lawyers’ Communication Techniques and CALD Victim-Survivors’ Disengagement from the Justice System</w:t>
      </w:r>
      <w:r>
        <w:rPr>
          <w:rFonts w:ascii="Helvetica" w:hAnsi="Helvetica" w:cs="Helvetica"/>
          <w:color w:val="444444"/>
          <w:sz w:val="27"/>
          <w:szCs w:val="27"/>
        </w:rPr>
        <w:t>.</w:t>
      </w:r>
    </w:p>
    <w:p w:rsidR="00153BC5" w:rsidRDefault="00153BC5" w:rsidP="00153BC5">
      <w:pPr>
        <w:pStyle w:val="NormalWeb"/>
        <w:shd w:val="clear" w:color="auto" w:fill="FFFFFF"/>
        <w:spacing w:before="300" w:beforeAutospacing="0" w:after="300" w:afterAutospacing="0"/>
        <w:rPr>
          <w:rFonts w:ascii="Helvetica" w:hAnsi="Helvetica" w:cs="Helvetica"/>
          <w:color w:val="444444"/>
          <w:sz w:val="27"/>
          <w:szCs w:val="27"/>
        </w:rPr>
      </w:pPr>
      <w:r>
        <w:rPr>
          <w:rFonts w:ascii="Helvetica" w:hAnsi="Helvetica" w:cs="Helvetica"/>
          <w:color w:val="444444"/>
          <w:sz w:val="27"/>
          <w:szCs w:val="27"/>
        </w:rPr>
        <w:t>Alexandra is currently undertaking her PhD at The University of Hong Kong</w:t>
      </w:r>
      <w:r>
        <w:rPr>
          <w:rFonts w:ascii="Helvetica" w:hAnsi="Helvetica" w:cs="Helvetica"/>
          <w:color w:val="444444"/>
          <w:sz w:val="27"/>
          <w:szCs w:val="27"/>
        </w:rPr>
        <w:t xml:space="preserve"> where s</w:t>
      </w:r>
      <w:r>
        <w:rPr>
          <w:rFonts w:ascii="Helvetica" w:hAnsi="Helvetica" w:cs="Helvetica"/>
          <w:color w:val="444444"/>
          <w:sz w:val="27"/>
          <w:szCs w:val="27"/>
        </w:rPr>
        <w:t>he is resear</w:t>
      </w:r>
      <w:r>
        <w:rPr>
          <w:rFonts w:ascii="Helvetica" w:hAnsi="Helvetica" w:cs="Helvetica"/>
          <w:color w:val="444444"/>
          <w:sz w:val="27"/>
          <w:szCs w:val="27"/>
        </w:rPr>
        <w:t>ching the experiences of dependent</w:t>
      </w:r>
      <w:r>
        <w:rPr>
          <w:rFonts w:ascii="Helvetica" w:hAnsi="Helvetica" w:cs="Helvetica"/>
          <w:color w:val="444444"/>
          <w:sz w:val="27"/>
          <w:szCs w:val="27"/>
        </w:rPr>
        <w:t xml:space="preserve"> visa holders who experience relationship breakdown in Hong Kong and Australia.</w:t>
      </w:r>
    </w:p>
    <w:p w:rsidR="004339EA" w:rsidRDefault="00153BC5"/>
    <w:sectPr w:rsidR="004339E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C5"/>
    <w:rsid w:val="00153BC5"/>
    <w:rsid w:val="006301C6"/>
    <w:rsid w:val="00E172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F3D1"/>
  <w15:chartTrackingRefBased/>
  <w15:docId w15:val="{552CFF2B-5E81-475F-9B18-18DCDE17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B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53B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Alexa</cp:lastModifiedBy>
  <cp:revision>1</cp:revision>
  <dcterms:created xsi:type="dcterms:W3CDTF">2016-12-14T10:19:00Z</dcterms:created>
  <dcterms:modified xsi:type="dcterms:W3CDTF">2016-12-14T10:26:00Z</dcterms:modified>
</cp:coreProperties>
</file>